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AE7F" w14:textId="01289FE4" w:rsidR="00660334" w:rsidRDefault="00660334" w:rsidP="00660334">
      <w:pPr>
        <w:spacing w:line="360" w:lineRule="auto"/>
        <w:jc w:val="right"/>
        <w:rPr>
          <w:b/>
        </w:rPr>
      </w:pPr>
      <w:r>
        <w:rPr>
          <w:b/>
        </w:rPr>
        <w:t>Трунина О.К.</w:t>
      </w:r>
    </w:p>
    <w:p w14:paraId="5162E8DE" w14:textId="77777777" w:rsidR="00E026BD" w:rsidRDefault="00660334" w:rsidP="00660334">
      <w:pPr>
        <w:spacing w:line="360" w:lineRule="auto"/>
        <w:jc w:val="right"/>
        <w:rPr>
          <w:b/>
        </w:rPr>
      </w:pPr>
      <w:r>
        <w:rPr>
          <w:b/>
        </w:rPr>
        <w:t>Учитель ОРКСЭ МБОУ Школы №17</w:t>
      </w:r>
      <w:r w:rsidR="00E026BD">
        <w:rPr>
          <w:b/>
        </w:rPr>
        <w:t>,</w:t>
      </w:r>
    </w:p>
    <w:p w14:paraId="0E8A9FF5" w14:textId="1153A80E" w:rsidR="00660334" w:rsidRDefault="00E026BD" w:rsidP="00660334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 Школы №29 и Гимназии №1 </w:t>
      </w:r>
    </w:p>
    <w:p w14:paraId="6CE1D7A8" w14:textId="5E764E69" w:rsidR="00660334" w:rsidRDefault="00660334" w:rsidP="00660334">
      <w:pPr>
        <w:spacing w:line="360" w:lineRule="auto"/>
        <w:jc w:val="right"/>
        <w:rPr>
          <w:b/>
        </w:rPr>
      </w:pPr>
      <w:proofErr w:type="spellStart"/>
      <w:r>
        <w:rPr>
          <w:b/>
        </w:rPr>
        <w:t>Г.о</w:t>
      </w:r>
      <w:proofErr w:type="spellEnd"/>
      <w:r>
        <w:rPr>
          <w:b/>
        </w:rPr>
        <w:t>. Балашиха.</w:t>
      </w:r>
    </w:p>
    <w:p w14:paraId="12EBEB0D" w14:textId="77777777" w:rsidR="00660334" w:rsidRDefault="00660334" w:rsidP="003A3F23">
      <w:pPr>
        <w:spacing w:line="360" w:lineRule="auto"/>
        <w:jc w:val="both"/>
        <w:rPr>
          <w:b/>
        </w:rPr>
      </w:pPr>
    </w:p>
    <w:p w14:paraId="61DF05AD" w14:textId="48482623" w:rsidR="001A6C38" w:rsidRPr="001A6C38" w:rsidRDefault="001A6C38" w:rsidP="003A3F23">
      <w:pPr>
        <w:spacing w:line="360" w:lineRule="auto"/>
        <w:jc w:val="both"/>
        <w:rPr>
          <w:b/>
        </w:rPr>
      </w:pPr>
      <w:r w:rsidRPr="001A6C38">
        <w:rPr>
          <w:b/>
        </w:rPr>
        <w:t xml:space="preserve">Конструирование содержания уроков Православной культуры в составе предметной области ОДНКНР для 5 класса по </w:t>
      </w:r>
      <w:r w:rsidR="00CB7C36">
        <w:rPr>
          <w:b/>
        </w:rPr>
        <w:t xml:space="preserve">Концепции и </w:t>
      </w:r>
      <w:r w:rsidRPr="001A6C38">
        <w:rPr>
          <w:b/>
        </w:rPr>
        <w:t xml:space="preserve">программе </w:t>
      </w:r>
      <w:r w:rsidR="00CB7C36">
        <w:rPr>
          <w:b/>
        </w:rPr>
        <w:t xml:space="preserve">Скляровой Т.В. и </w:t>
      </w:r>
      <w:proofErr w:type="spellStart"/>
      <w:r>
        <w:rPr>
          <w:b/>
        </w:rPr>
        <w:t>Труниной</w:t>
      </w:r>
      <w:proofErr w:type="spellEnd"/>
      <w:r>
        <w:rPr>
          <w:b/>
        </w:rPr>
        <w:t xml:space="preserve"> О.К.</w:t>
      </w:r>
    </w:p>
    <w:p w14:paraId="295C7C3C" w14:textId="5C16D446" w:rsidR="001A6C38" w:rsidRDefault="001A6C38" w:rsidP="003A3F23">
      <w:pPr>
        <w:spacing w:line="360" w:lineRule="auto"/>
        <w:jc w:val="both"/>
      </w:pPr>
    </w:p>
    <w:p w14:paraId="72DA7065" w14:textId="4116D345" w:rsidR="001A6C38" w:rsidRDefault="001A6C38" w:rsidP="003A3F23">
      <w:pPr>
        <w:spacing w:line="360" w:lineRule="auto"/>
        <w:jc w:val="both"/>
      </w:pPr>
    </w:p>
    <w:p w14:paraId="23B3CC38" w14:textId="738C508F" w:rsidR="001A6C38" w:rsidRDefault="00F73C01" w:rsidP="003A3F23">
      <w:pPr>
        <w:spacing w:line="360" w:lineRule="auto"/>
        <w:ind w:firstLine="0"/>
        <w:jc w:val="both"/>
      </w:pPr>
      <w:r>
        <w:t xml:space="preserve">Программа предмета Православная культура разработана с учетом содержания основного общего образования и возрастных особенностей детей подросткового возраста. (ссылка на статью в Вестнике) Цели, задачи и ожидаемые результаты освоения программы сформулированы с учетом культурологического подхода к преподаванию и освоению содержания предмета, актуализации и восприятия традиционных духовных ценностей православной культуры. </w:t>
      </w:r>
    </w:p>
    <w:p w14:paraId="5178F17A" w14:textId="2AAAB300" w:rsidR="00CB7C36" w:rsidRPr="001A6C38" w:rsidRDefault="00F73C01" w:rsidP="003A3F23">
      <w:pPr>
        <w:spacing w:line="360" w:lineRule="auto"/>
        <w:jc w:val="both"/>
      </w:pPr>
      <w:r>
        <w:t xml:space="preserve">В настоящее время продолжается работа по конструированию содержания уроков по программе с учетом концептуальных целей и задач соответствующего года обучения предмету. В общей логике программы выстраивается логика каждого урока. Уроки по передаче и усвоению новых знаний </w:t>
      </w:r>
      <w:r w:rsidR="006D58A9">
        <w:t xml:space="preserve">разрабатываются в контексте проблемного подхода к обучению. Для каждого урока основным объектом изучения является нравственная ценность, значимая как в христианской культуре, так и в секулярном гражданском обществе. Единая цель для всех уроков по предмету - </w:t>
      </w:r>
      <w:r w:rsidR="001A6C38" w:rsidRPr="001A6C38">
        <w:t>показать значимость объекта</w:t>
      </w:r>
      <w:r w:rsidR="0043217F">
        <w:t xml:space="preserve"> (нравственной ценности)</w:t>
      </w:r>
      <w:r w:rsidR="001A6C38" w:rsidRPr="001A6C38">
        <w:t xml:space="preserve"> в культуре и для личности человека,</w:t>
      </w:r>
      <w:r w:rsidR="007F430F">
        <w:t xml:space="preserve"> в зависимости </w:t>
      </w:r>
      <w:r w:rsidR="00824F0C">
        <w:t>от мировоззрения человека и общества</w:t>
      </w:r>
      <w:r w:rsidR="007F430F">
        <w:t xml:space="preserve">. </w:t>
      </w:r>
      <w:r w:rsidR="00137C74">
        <w:t>Для каждого урока определяется одна основная нравственная ценность</w:t>
      </w:r>
      <w:r w:rsidR="007863F9">
        <w:t xml:space="preserve">, которую следует рассмотреть с различных мировоззренческие позиций и показать ее актуальность в современном мире и в жизни ребенка. </w:t>
      </w:r>
      <w:r w:rsidR="00D04587">
        <w:t xml:space="preserve">В зависимости от уровня </w:t>
      </w:r>
      <w:r w:rsidR="00D04587">
        <w:lastRenderedPageBreak/>
        <w:t xml:space="preserve">подготовленности детей возможно рассмотрение нескольких нравственных ценностей на уроке, в таком случае должны быть определены основная и второстепенные ценности с целью рационального распределения </w:t>
      </w:r>
      <w:proofErr w:type="gramStart"/>
      <w:r w:rsidR="00D04587">
        <w:t>времени</w:t>
      </w:r>
      <w:proofErr w:type="gramEnd"/>
      <w:r w:rsidR="00D04587">
        <w:t xml:space="preserve"> а расстановки акцентов в объяснении. При объяснении нравственной ценности аргументация опирается на факты. Фактом мы называем сюжет из Священного Писания, историю о поступке или проявлении чувств из источников христианской письменной культуры или современные жизненные истории, а также суждения: высказывания, поговорки, авторитетные мнения. На основании опыта работы с детьми 1- 8 классов </w:t>
      </w:r>
      <w:r w:rsidR="006E7584">
        <w:t xml:space="preserve">общеобразовательных школ сделаны выводы о неоднозначном восприятии различных фактов в качестве аргументов на уроках. Исходя из опыта возникло разделение фактов на основные и </w:t>
      </w:r>
      <w:r w:rsidR="00CB7C36">
        <w:t>дополнительные</w:t>
      </w:r>
      <w:r w:rsidR="006E7584">
        <w:t xml:space="preserve">. Основные факты не должны содержать описаний каких-либо сверхъестественный явлений или чудес, требующих от слушателя веры. </w:t>
      </w:r>
      <w:r w:rsidR="00B613D4">
        <w:t xml:space="preserve">Учащиеся общеобразовательных школ в </w:t>
      </w:r>
      <w:r w:rsidR="00B613D4">
        <w:t>преобладающем большинстве</w:t>
      </w:r>
      <w:r w:rsidR="00B613D4">
        <w:t xml:space="preserve"> не являются верующими людьми</w:t>
      </w:r>
      <w:r w:rsidR="00084D58">
        <w:t>, поэтому</w:t>
      </w:r>
      <w:r w:rsidR="00B85B31">
        <w:t xml:space="preserve">, </w:t>
      </w:r>
      <w:r w:rsidR="002E2A79">
        <w:t xml:space="preserve">во-первых, </w:t>
      </w:r>
      <w:r w:rsidR="00084D58">
        <w:t xml:space="preserve">аргументировать </w:t>
      </w:r>
      <w:r w:rsidR="00B613D4">
        <w:t xml:space="preserve">использование текстов из Библии </w:t>
      </w:r>
      <w:r w:rsidR="00084D58">
        <w:t>следует не</w:t>
      </w:r>
      <w:r w:rsidR="00B613D4">
        <w:t xml:space="preserve"> </w:t>
      </w:r>
      <w:proofErr w:type="spellStart"/>
      <w:r w:rsidR="00B613D4">
        <w:t>богодухновенност</w:t>
      </w:r>
      <w:r w:rsidR="00084D58">
        <w:t>ью</w:t>
      </w:r>
      <w:proofErr w:type="spellEnd"/>
      <w:r w:rsidR="00B613D4">
        <w:t xml:space="preserve"> Священного Писания, а древност</w:t>
      </w:r>
      <w:r w:rsidR="00084D58">
        <w:t>ью</w:t>
      </w:r>
      <w:r w:rsidR="00B613D4">
        <w:t xml:space="preserve"> и общепризнанной мудрост</w:t>
      </w:r>
      <w:r w:rsidR="00084D58">
        <w:t>ью</w:t>
      </w:r>
      <w:r w:rsidR="00B613D4">
        <w:t xml:space="preserve"> библейского текста. </w:t>
      </w:r>
      <w:r w:rsidR="00B85B31">
        <w:t>Во-вторых, следует исследовать фрагменты текста на наличие такого содержания, которое не может принять неверующий человек, и по возможности не использовать такие фрагменты в качестве основных фактов при аргументации нравственных ценностей. Из библейского текста можно выбрать фрагменты, объясняющие все нравственные ценности</w:t>
      </w:r>
      <w:r w:rsidR="00CB7C36">
        <w:t>, и не содержащие при этом сверхъестественных событий, чудес. При использовании ф</w:t>
      </w:r>
      <w:r w:rsidR="00CB7C36" w:rsidRPr="001A6C38">
        <w:t>рагмент</w:t>
      </w:r>
      <w:r w:rsidR="00CB7C36">
        <w:t>а</w:t>
      </w:r>
      <w:r w:rsidR="00CB7C36" w:rsidRPr="001A6C38">
        <w:t xml:space="preserve"> текста Библии</w:t>
      </w:r>
      <w:r w:rsidR="00CB7C36">
        <w:t xml:space="preserve"> </w:t>
      </w:r>
      <w:r w:rsidR="00CB7C36" w:rsidRPr="001A6C38">
        <w:t>нужно знать, с какого времени этот текст известен, как неизменный</w:t>
      </w:r>
      <w:r w:rsidR="00CB7C36">
        <w:t xml:space="preserve"> и </w:t>
      </w:r>
      <w:r w:rsidR="00CB7C36" w:rsidRPr="001A6C38">
        <w:t>приводить археологические или исторические данные, подтверждающие древность текста</w:t>
      </w:r>
      <w:r w:rsidR="00CB7C36">
        <w:t>.</w:t>
      </w:r>
      <w:r w:rsidR="00CB7C36" w:rsidRPr="001A6C38">
        <w:t xml:space="preserve"> </w:t>
      </w:r>
      <w:r w:rsidR="00CB7C36">
        <w:t>Для расширения</w:t>
      </w:r>
      <w:r w:rsidR="0068278B">
        <w:t xml:space="preserve"> кругозора детей необходимо</w:t>
      </w:r>
      <w:r w:rsidR="00CB7C36">
        <w:t xml:space="preserve"> </w:t>
      </w:r>
      <w:r w:rsidR="00CB7C36" w:rsidRPr="001A6C38">
        <w:t>показывать место сюжета в хронологии других древних цивилизаций (синхронистическая таблица</w:t>
      </w:r>
      <w:r w:rsidR="0068278B">
        <w:t>, Лопухин…</w:t>
      </w:r>
      <w:r w:rsidR="00CB7C36" w:rsidRPr="001A6C38">
        <w:t>)</w:t>
      </w:r>
    </w:p>
    <w:p w14:paraId="3B0DEC98" w14:textId="0C07C552" w:rsidR="00EC2DF2" w:rsidRDefault="00CB7C36" w:rsidP="003A3F23">
      <w:pPr>
        <w:spacing w:line="360" w:lineRule="auto"/>
        <w:jc w:val="both"/>
      </w:pPr>
      <w:r>
        <w:t>Если в качестве основных фактов используются исторические данные, поступки героев или святых, эти факты должны быть достоверными.</w:t>
      </w:r>
      <w:r w:rsidR="004F6717">
        <w:t xml:space="preserve"> </w:t>
      </w:r>
      <w:r w:rsidR="0032391D">
        <w:t xml:space="preserve">Следует </w:t>
      </w:r>
      <w:r w:rsidR="0032391D">
        <w:lastRenderedPageBreak/>
        <w:t xml:space="preserve">разъяснять </w:t>
      </w:r>
      <w:r w:rsidR="00EC2DF2">
        <w:t>парадоксальность поступка в системе ценностей обывателя</w:t>
      </w:r>
      <w:r w:rsidR="00320A54">
        <w:t xml:space="preserve"> (отсутствуют: личная выгода, комфорт и т.п.),</w:t>
      </w:r>
      <w:r w:rsidR="0032391D">
        <w:t xml:space="preserve"> </w:t>
      </w:r>
      <w:r w:rsidR="00EC2DF2">
        <w:t>логичность поступка в системе нравственных ценностей христианина</w:t>
      </w:r>
      <w:r w:rsidR="0032391D">
        <w:t xml:space="preserve">, </w:t>
      </w:r>
      <w:r w:rsidR="00EC2DF2">
        <w:t>материальн</w:t>
      </w:r>
      <w:r w:rsidR="0032391D">
        <w:t>ую</w:t>
      </w:r>
      <w:r w:rsidR="00EC2DF2">
        <w:t xml:space="preserve"> невыгодность поступка</w:t>
      </w:r>
      <w:r w:rsidR="0032391D">
        <w:t xml:space="preserve">, </w:t>
      </w:r>
      <w:r w:rsidR="00EC2DF2">
        <w:t>духовн</w:t>
      </w:r>
      <w:r w:rsidR="0032391D">
        <w:t>ую</w:t>
      </w:r>
      <w:r w:rsidR="00EC2DF2">
        <w:t xml:space="preserve"> польз</w:t>
      </w:r>
      <w:r w:rsidR="00320A54">
        <w:t>у</w:t>
      </w:r>
      <w:r w:rsidR="00EC2DF2">
        <w:t xml:space="preserve"> поступка</w:t>
      </w:r>
      <w:r w:rsidR="0032391D">
        <w:t xml:space="preserve">, </w:t>
      </w:r>
      <w:r w:rsidR="00EC2DF2">
        <w:t>доказательство конечной выгоды от поступка в соответствии с нравственной системой ценностей – польз</w:t>
      </w:r>
      <w:r w:rsidR="0032391D">
        <w:t>у</w:t>
      </w:r>
      <w:r w:rsidR="00EC2DF2">
        <w:t xml:space="preserve"> для достижения состояния счастья</w:t>
      </w:r>
      <w:r w:rsidR="0032391D">
        <w:t>.</w:t>
      </w:r>
    </w:p>
    <w:p w14:paraId="415AFDBD" w14:textId="553A3679" w:rsidR="00EC2DF2" w:rsidRDefault="00A943A9" w:rsidP="003A3F23">
      <w:pPr>
        <w:spacing w:line="360" w:lineRule="auto"/>
        <w:ind w:firstLine="0"/>
        <w:jc w:val="both"/>
      </w:pPr>
      <w:r>
        <w:t xml:space="preserve">Если в качестве основных фактов используются </w:t>
      </w:r>
      <w:r>
        <w:t>с</w:t>
      </w:r>
      <w:r w:rsidR="00EC2DF2">
        <w:t>уждение или чувство</w:t>
      </w:r>
      <w:r>
        <w:t xml:space="preserve">, то </w:t>
      </w:r>
      <w:r w:rsidR="00EC2DF2">
        <w:t xml:space="preserve">достоверность суждения или чувства </w:t>
      </w:r>
      <w:r>
        <w:t xml:space="preserve">должна быть </w:t>
      </w:r>
      <w:r w:rsidR="00EC2DF2">
        <w:t>основана на опыте слушателей</w:t>
      </w:r>
      <w:r>
        <w:t xml:space="preserve">. Опыт учащихся включает весь спектр чувств, поэтому учителю остается найти те примеры, через которые дети вспомнят свои ощущения и смогут понять переживания, о которых идет речь. Если дело касается суждений, то полезно будет обратиться к социальному опыту детей. От кого они слышали подобные суждения, согласны ли они со смыслом и понимают ли, что это означает. </w:t>
      </w:r>
      <w:r w:rsidR="00FA49E2">
        <w:t xml:space="preserve">Дальнейшее </w:t>
      </w:r>
      <w:r w:rsidR="00EC2DF2">
        <w:t>развитие мысли или чувства может быть созвучно или противоположно опыту слушателей</w:t>
      </w:r>
      <w:r w:rsidR="00FA49E2">
        <w:t>. Р</w:t>
      </w:r>
      <w:r w:rsidR="00EC2DF2">
        <w:t xml:space="preserve">езультат развития мысли или чувства </w:t>
      </w:r>
      <w:r w:rsidR="00FA49E2">
        <w:t xml:space="preserve">как в личном опыте детей, так и в исследуемых сюжетах, </w:t>
      </w:r>
      <w:r w:rsidR="00EC2DF2">
        <w:t>проявляется в духовном состоянии уныния или счастья, удовлетворения или опустошенности</w:t>
      </w:r>
      <w:r w:rsidR="00FA49E2">
        <w:t xml:space="preserve">. Наши слушатели должны осознать, что </w:t>
      </w:r>
      <w:r w:rsidR="00EC2DF2">
        <w:t>положительный результат достигается через усилие, совладание с собой, преодоление.</w:t>
      </w:r>
    </w:p>
    <w:p w14:paraId="11A4B22E" w14:textId="77777777" w:rsidR="001D3899" w:rsidRDefault="00CB7C36" w:rsidP="003A3F23">
      <w:pPr>
        <w:spacing w:line="360" w:lineRule="auto"/>
        <w:jc w:val="both"/>
      </w:pPr>
      <w:r>
        <w:t xml:space="preserve"> </w:t>
      </w:r>
      <w:r w:rsidRPr="001A6C38">
        <w:t>Подтасовка фактов или умалчивание о существующих противоречиях или острой критик</w:t>
      </w:r>
      <w:r w:rsidR="0068278B">
        <w:t>е</w:t>
      </w:r>
      <w:r w:rsidRPr="001A6C38">
        <w:t xml:space="preserve"> в обществе недопустим</w:t>
      </w:r>
      <w:r w:rsidR="0068278B">
        <w:t>ы. Учителю следует ознакомиться с существующими в средствах массовой информации основными претензиями к тому фрагменту текста, который он намеревается использовать, и быть готовым отвечать на эти претензии. В средней школе полезно предложить вниманию детей различные точки зрения на рассматриваемую нравственную ценность и в том числе рассказать и о существующих нападках и неприятии исследуемой ценности и разобрать причины, чтобы видны были истинные мотивы отрицания ценности. Как правило, такой подход делает позицию следования ценности более высокой в глазах детей</w:t>
      </w:r>
      <w:r w:rsidR="00EC2DF2">
        <w:t xml:space="preserve">, поскольку нападки на </w:t>
      </w:r>
      <w:r w:rsidR="00EC2DF2">
        <w:lastRenderedPageBreak/>
        <w:t xml:space="preserve">нравственные ценности всегда обусловлены наличием страстей или другого зла в позиции оспаривающего. </w:t>
      </w:r>
    </w:p>
    <w:p w14:paraId="1BCF8279" w14:textId="0669E2FD" w:rsidR="001D3899" w:rsidRPr="001A6C38" w:rsidRDefault="001D3899" w:rsidP="003A3F23">
      <w:pPr>
        <w:spacing w:line="360" w:lineRule="auto"/>
        <w:jc w:val="both"/>
      </w:pPr>
      <w:r>
        <w:t xml:space="preserve">В процессе освоения материала, раскрывающего нравственные ценности, учитель православной культуры </w:t>
      </w:r>
      <w:r w:rsidRPr="001A6C38">
        <w:t>знакомит</w:t>
      </w:r>
      <w:r>
        <w:t xml:space="preserve"> учащихся</w:t>
      </w:r>
      <w:r w:rsidRPr="001A6C38">
        <w:t xml:space="preserve"> с основными фактами</w:t>
      </w:r>
      <w:r>
        <w:t xml:space="preserve">, </w:t>
      </w:r>
      <w:r w:rsidRPr="001A6C38">
        <w:t>показ</w:t>
      </w:r>
      <w:r>
        <w:t>ывает</w:t>
      </w:r>
      <w:r w:rsidRPr="001A6C38">
        <w:t xml:space="preserve"> зависимость отношения к фактам от мировоззрения людей</w:t>
      </w:r>
      <w:r>
        <w:t xml:space="preserve">, </w:t>
      </w:r>
      <w:r w:rsidRPr="001A6C38">
        <w:t>показ</w:t>
      </w:r>
      <w:r>
        <w:t>ывает</w:t>
      </w:r>
      <w:r w:rsidRPr="001A6C38">
        <w:t xml:space="preserve"> развитие личности человека в зависимости от отношения к </w:t>
      </w:r>
      <w:r>
        <w:t xml:space="preserve">нравственной ценности, раскрывающейся через изучаемый материал. Одним из важных </w:t>
      </w:r>
      <w:r w:rsidR="00665178">
        <w:t xml:space="preserve">этапов погружения в исследование ценности является </w:t>
      </w:r>
      <w:r w:rsidRPr="001A6C38">
        <w:t>включ</w:t>
      </w:r>
      <w:r w:rsidR="00665178">
        <w:t>ение</w:t>
      </w:r>
      <w:r w:rsidRPr="001A6C38">
        <w:t xml:space="preserve"> учащихся в анализ значимости </w:t>
      </w:r>
      <w:r w:rsidR="00665178">
        <w:t>ценности и отношения к ней</w:t>
      </w:r>
      <w:r w:rsidRPr="001A6C38">
        <w:t xml:space="preserve"> в современной жизни для личностного развития человека</w:t>
      </w:r>
      <w:r w:rsidR="00A977F3">
        <w:t xml:space="preserve"> и </w:t>
      </w:r>
      <w:r w:rsidR="001D26E8">
        <w:t>в обществе, окружающем детей.</w:t>
      </w:r>
      <w:r w:rsidR="00665178">
        <w:t xml:space="preserve"> </w:t>
      </w:r>
      <w:r w:rsidRPr="001A6C38">
        <w:t xml:space="preserve">Значимость фактов, используемых в содержании урока, определяется по степени достоверности и универсальности восприятия вне зависимости от вероисповедания. </w:t>
      </w:r>
      <w:r w:rsidR="001D26E8">
        <w:t>Для каждой нравственной ценности есть достаточно материал</w:t>
      </w:r>
      <w:r w:rsidR="00351897">
        <w:t>ов в наследии православной культуры, не содержащих описаний сверхъестественных явлений, чудес и пророчеств, требующих от слушателя веры в Бога и религиозности.</w:t>
      </w:r>
    </w:p>
    <w:p w14:paraId="7F000195" w14:textId="1F5D321F" w:rsidR="001A6C38" w:rsidRPr="001A6C38" w:rsidRDefault="001D3899" w:rsidP="003A3F23">
      <w:pPr>
        <w:spacing w:line="360" w:lineRule="auto"/>
        <w:jc w:val="both"/>
      </w:pPr>
      <w:r>
        <w:t>Использование д</w:t>
      </w:r>
      <w:r w:rsidR="00CB7C36">
        <w:t>ополнительны</w:t>
      </w:r>
      <w:r>
        <w:t>х</w:t>
      </w:r>
      <w:r w:rsidR="00CB7C36">
        <w:t xml:space="preserve"> факт</w:t>
      </w:r>
      <w:r>
        <w:t>ов</w:t>
      </w:r>
      <w:r w:rsidR="00351897">
        <w:t>, ф</w:t>
      </w:r>
      <w:r w:rsidR="001A6C38" w:rsidRPr="001A6C38">
        <w:t>рагмент</w:t>
      </w:r>
      <w:r w:rsidR="00351897">
        <w:t>ов</w:t>
      </w:r>
      <w:r w:rsidR="001A6C38" w:rsidRPr="001A6C38">
        <w:t xml:space="preserve"> из Библии и житий святых, содержащи</w:t>
      </w:r>
      <w:r w:rsidR="00351897">
        <w:t>х</w:t>
      </w:r>
      <w:r w:rsidR="001A6C38" w:rsidRPr="001A6C38">
        <w:t xml:space="preserve"> сверхъестественные чудеса</w:t>
      </w:r>
      <w:r w:rsidR="00351897">
        <w:t xml:space="preserve">, </w:t>
      </w:r>
      <w:r w:rsidR="001A6C38" w:rsidRPr="001A6C38">
        <w:t>полезно только при собственной вере</w:t>
      </w:r>
      <w:r w:rsidR="008C40D5">
        <w:t xml:space="preserve"> учителя</w:t>
      </w:r>
      <w:r w:rsidR="001A6C38" w:rsidRPr="001A6C38">
        <w:t xml:space="preserve"> в чуд</w:t>
      </w:r>
      <w:r w:rsidR="008C40D5">
        <w:t>о</w:t>
      </w:r>
      <w:r w:rsidR="001A6C38" w:rsidRPr="001A6C38">
        <w:t xml:space="preserve"> и согласии с правом полного отторжения </w:t>
      </w:r>
      <w:r w:rsidR="00351897">
        <w:t xml:space="preserve">возможности этого чуда </w:t>
      </w:r>
      <w:r w:rsidR="001A6C38" w:rsidRPr="001A6C38">
        <w:t>слушателями</w:t>
      </w:r>
      <w:r w:rsidR="00351897">
        <w:t xml:space="preserve">. Кроме того, имеет значение </w:t>
      </w:r>
      <w:r w:rsidR="001A6C38" w:rsidRPr="001A6C38">
        <w:t>внутренняя убежденность учителя в духовной пользе слушателей от приобретенного</w:t>
      </w:r>
      <w:r w:rsidR="00351897">
        <w:t xml:space="preserve"> детьми</w:t>
      </w:r>
      <w:r w:rsidR="001A6C38" w:rsidRPr="001A6C38">
        <w:t xml:space="preserve"> знания о излагаемых фактах</w:t>
      </w:r>
      <w:r w:rsidR="00351897">
        <w:t>. Если чудо излагается ради удивления слушателей, к духовно-нравственному воспитанию это не имеет никакого отношения.</w:t>
      </w:r>
    </w:p>
    <w:p w14:paraId="2296FDEB" w14:textId="24752A74" w:rsidR="001A6C38" w:rsidRPr="001A6C38" w:rsidRDefault="001A6C38" w:rsidP="003A3F23">
      <w:pPr>
        <w:spacing w:line="360" w:lineRule="auto"/>
        <w:jc w:val="both"/>
      </w:pPr>
      <w:r w:rsidRPr="001A6C38">
        <w:t xml:space="preserve">Исходя из </w:t>
      </w:r>
      <w:r w:rsidR="009E670E">
        <w:t>цели и задач урока и ожидаемых личностных, предметных и метапредметных результатов</w:t>
      </w:r>
      <w:r w:rsidRPr="001A6C38">
        <w:t xml:space="preserve"> подбираются факты и выстраивается логика урока</w:t>
      </w:r>
      <w:r w:rsidR="003A3F23">
        <w:t xml:space="preserve">. </w:t>
      </w:r>
      <w:r w:rsidRPr="001A6C38">
        <w:t>Если факты не укладываются в логику, они не должны быть использованы, даже при всей их «познавательности» и «удивительности»</w:t>
      </w:r>
      <w:r w:rsidR="003A3F23">
        <w:t>.</w:t>
      </w:r>
      <w:r w:rsidRPr="001A6C38">
        <w:t xml:space="preserve"> </w:t>
      </w:r>
    </w:p>
    <w:p w14:paraId="032AFB8F" w14:textId="5695DA3F" w:rsidR="005D4E31" w:rsidRDefault="005D4E31" w:rsidP="003A3F23">
      <w:pPr>
        <w:spacing w:line="360" w:lineRule="auto"/>
        <w:jc w:val="both"/>
      </w:pPr>
    </w:p>
    <w:sectPr w:rsidR="005D4E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5E2E" w14:textId="77777777" w:rsidR="008406EB" w:rsidRDefault="008406EB" w:rsidP="00013249">
      <w:r>
        <w:separator/>
      </w:r>
    </w:p>
  </w:endnote>
  <w:endnote w:type="continuationSeparator" w:id="0">
    <w:p w14:paraId="62A217B4" w14:textId="77777777" w:rsidR="008406EB" w:rsidRDefault="008406EB" w:rsidP="000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05071"/>
      <w:docPartObj>
        <w:docPartGallery w:val="Page Numbers (Bottom of Page)"/>
        <w:docPartUnique/>
      </w:docPartObj>
    </w:sdtPr>
    <w:sdtContent>
      <w:p w14:paraId="6C1404E3" w14:textId="12F71B76" w:rsidR="00013249" w:rsidRDefault="0001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8DC28" w14:textId="77777777" w:rsidR="00013249" w:rsidRDefault="0001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BCC4" w14:textId="77777777" w:rsidR="008406EB" w:rsidRDefault="008406EB" w:rsidP="00013249">
      <w:r>
        <w:separator/>
      </w:r>
    </w:p>
  </w:footnote>
  <w:footnote w:type="continuationSeparator" w:id="0">
    <w:p w14:paraId="6754A669" w14:textId="77777777" w:rsidR="008406EB" w:rsidRDefault="008406EB" w:rsidP="0001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458"/>
    <w:multiLevelType w:val="hybridMultilevel"/>
    <w:tmpl w:val="1676363C"/>
    <w:lvl w:ilvl="0" w:tplc="EE805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89B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6F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E5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00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E6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CC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856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1"/>
    <w:rsid w:val="000002B1"/>
    <w:rsid w:val="00013249"/>
    <w:rsid w:val="00084D58"/>
    <w:rsid w:val="00137C74"/>
    <w:rsid w:val="0014170B"/>
    <w:rsid w:val="001A6C38"/>
    <w:rsid w:val="001B78B7"/>
    <w:rsid w:val="001D26E8"/>
    <w:rsid w:val="001D3899"/>
    <w:rsid w:val="002E2A79"/>
    <w:rsid w:val="00320A54"/>
    <w:rsid w:val="0032391D"/>
    <w:rsid w:val="00351897"/>
    <w:rsid w:val="003A3F23"/>
    <w:rsid w:val="0043217F"/>
    <w:rsid w:val="00461C34"/>
    <w:rsid w:val="004F6717"/>
    <w:rsid w:val="005D4E31"/>
    <w:rsid w:val="00660334"/>
    <w:rsid w:val="00665178"/>
    <w:rsid w:val="00665C6B"/>
    <w:rsid w:val="0068278B"/>
    <w:rsid w:val="006C27E1"/>
    <w:rsid w:val="006D58A9"/>
    <w:rsid w:val="006E7584"/>
    <w:rsid w:val="00702A7B"/>
    <w:rsid w:val="007863F9"/>
    <w:rsid w:val="007F430F"/>
    <w:rsid w:val="007F7382"/>
    <w:rsid w:val="00824F0C"/>
    <w:rsid w:val="008406EB"/>
    <w:rsid w:val="008B476A"/>
    <w:rsid w:val="008C40D5"/>
    <w:rsid w:val="009E670E"/>
    <w:rsid w:val="00A943A9"/>
    <w:rsid w:val="00A977F3"/>
    <w:rsid w:val="00B613D4"/>
    <w:rsid w:val="00B85B31"/>
    <w:rsid w:val="00CB7C36"/>
    <w:rsid w:val="00D04587"/>
    <w:rsid w:val="00E026BD"/>
    <w:rsid w:val="00E94BAA"/>
    <w:rsid w:val="00EC2DF2"/>
    <w:rsid w:val="00EF770D"/>
    <w:rsid w:val="00F73C01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20A"/>
  <w15:chartTrackingRefBased/>
  <w15:docId w15:val="{989EFBFD-1372-4363-9856-D5D3275F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76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2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13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2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9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4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8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43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Trunina</dc:creator>
  <cp:keywords/>
  <dc:description/>
  <cp:lastModifiedBy>Olga Trunina</cp:lastModifiedBy>
  <cp:revision>2</cp:revision>
  <dcterms:created xsi:type="dcterms:W3CDTF">2019-02-06T15:18:00Z</dcterms:created>
  <dcterms:modified xsi:type="dcterms:W3CDTF">2019-02-06T15:18:00Z</dcterms:modified>
</cp:coreProperties>
</file>